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Телефон горячей линии</w:t>
      </w:r>
    </w:p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по обеспечению методической поддержки</w:t>
      </w:r>
    </w:p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общеобразовательных организаций, педагогов</w:t>
      </w:r>
    </w:p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по вопросам подготовки к введению</w:t>
      </w:r>
    </w:p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обновленных ФГОС среднего общего</w:t>
      </w:r>
    </w:p>
    <w:p w:rsidR="006C084A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образования</w:t>
      </w:r>
    </w:p>
    <w:p w:rsidR="00DF2910" w:rsidRPr="006C084A" w:rsidRDefault="006C084A" w:rsidP="006C084A">
      <w:pPr>
        <w:jc w:val="center"/>
        <w:rPr>
          <w:color w:val="1F4E79" w:themeColor="accent1" w:themeShade="80"/>
          <w:sz w:val="40"/>
          <w:szCs w:val="40"/>
        </w:rPr>
      </w:pPr>
      <w:r w:rsidRPr="006C084A">
        <w:rPr>
          <w:color w:val="1F4E79" w:themeColor="accent1" w:themeShade="80"/>
          <w:sz w:val="40"/>
          <w:szCs w:val="40"/>
        </w:rPr>
        <w:t>(817</w:t>
      </w:r>
      <w:r>
        <w:rPr>
          <w:color w:val="1F4E79" w:themeColor="accent1" w:themeShade="80"/>
          <w:sz w:val="40"/>
          <w:szCs w:val="40"/>
        </w:rPr>
        <w:t>47</w:t>
      </w:r>
      <w:r w:rsidRPr="006C084A">
        <w:rPr>
          <w:color w:val="1F4E79" w:themeColor="accent1" w:themeShade="80"/>
          <w:sz w:val="40"/>
          <w:szCs w:val="40"/>
        </w:rPr>
        <w:t>) 2</w:t>
      </w:r>
      <w:r>
        <w:rPr>
          <w:color w:val="1F4E79" w:themeColor="accent1" w:themeShade="80"/>
          <w:sz w:val="40"/>
          <w:szCs w:val="40"/>
        </w:rPr>
        <w:t>-81-96, 2-80-91</w:t>
      </w:r>
      <w:bookmarkStart w:id="0" w:name="_GoBack"/>
      <w:bookmarkEnd w:id="0"/>
    </w:p>
    <w:sectPr w:rsidR="00DF2910" w:rsidRPr="006C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ED"/>
    <w:rsid w:val="006C084A"/>
    <w:rsid w:val="00796FED"/>
    <w:rsid w:val="00D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AC0"/>
  <w15:chartTrackingRefBased/>
  <w15:docId w15:val="{32F0B8D1-0E2A-4783-9C01-004BD8A7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2023-04-28T13:24:00Z</dcterms:created>
  <dcterms:modified xsi:type="dcterms:W3CDTF">2023-04-28T13:25:00Z</dcterms:modified>
</cp:coreProperties>
</file>